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E6" w:rsidRPr="004A2BE6" w:rsidRDefault="00475535" w:rsidP="004A2BE6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ar-SA"/>
        </w:rPr>
        <w:t>УТВЕРЖДЕН</w:t>
      </w:r>
    </w:p>
    <w:p w:rsidR="004A2BE6" w:rsidRPr="004A2BE6" w:rsidRDefault="004A2BE6" w:rsidP="004A2BE6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4A2BE6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к решению Собрания депутатов </w:t>
      </w:r>
    </w:p>
    <w:p w:rsidR="004A2BE6" w:rsidRPr="004A2BE6" w:rsidRDefault="00624F61" w:rsidP="004A2BE6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ar-SA"/>
        </w:rPr>
        <w:t>МР</w:t>
      </w:r>
      <w:r w:rsidR="004A2BE6" w:rsidRPr="004A2BE6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«Карабудахкентский район»</w:t>
      </w:r>
    </w:p>
    <w:p w:rsidR="004A2BE6" w:rsidRPr="004A2BE6" w:rsidRDefault="004A2BE6" w:rsidP="004A2BE6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4A2BE6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от  </w:t>
      </w:r>
      <w:r w:rsidR="00C227B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30</w:t>
      </w:r>
      <w:r w:rsidR="00624F61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</w:t>
      </w:r>
      <w:r w:rsidR="00C227B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июня </w:t>
      </w:r>
      <w:r w:rsidR="00624F61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2020 г</w:t>
      </w:r>
      <w:r w:rsidRPr="004A2BE6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№</w:t>
      </w:r>
      <w:r w:rsidR="00C227B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229</w:t>
      </w:r>
    </w:p>
    <w:p w:rsidR="004A2BE6" w:rsidRPr="004A2BE6" w:rsidRDefault="004A2BE6" w:rsidP="004A2BE6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 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Положение 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об оплате </w:t>
      </w:r>
      <w:bookmarkStart w:id="0" w:name="YANDEX_20"/>
      <w:bookmarkEnd w:id="0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труда  в органах </w:t>
      </w:r>
      <w:bookmarkStart w:id="1" w:name="YANDEX_21"/>
      <w:bookmarkEnd w:id="1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местного</w:t>
      </w:r>
      <w:bookmarkStart w:id="2" w:name="YANDEX_22"/>
      <w:bookmarkEnd w:id="2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самоуправления, муниципальных</w:t>
      </w:r>
    </w:p>
    <w:p w:rsidR="004A2BE6" w:rsidRPr="004A2BE6" w:rsidRDefault="00C227BD" w:rsidP="00B47C6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органах</w:t>
      </w:r>
      <w:proofErr w:type="gramEnd"/>
      <w:r w:rsidR="004A2BE6"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М</w:t>
      </w:r>
      <w:r w:rsidR="00624F6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Р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«Карабудахкентский </w:t>
      </w:r>
      <w:r w:rsidR="004A2BE6"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район»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Default="004A2BE6" w:rsidP="00B47C6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1. Общие положения</w:t>
      </w:r>
    </w:p>
    <w:p w:rsidR="002B5B8D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1.1. Положение об оплате </w:t>
      </w:r>
      <w:bookmarkStart w:id="3" w:name="YANDEX_23"/>
      <w:bookmarkEnd w:id="3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труда  в органах </w:t>
      </w:r>
      <w:bookmarkStart w:id="4" w:name="YANDEX_24"/>
      <w:bookmarkEnd w:id="4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5" w:name="YANDEX_25"/>
      <w:bookmarkEnd w:id="5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самоуправления, муниципальных органах  М</w:t>
      </w:r>
      <w:r w:rsidR="00624F61">
        <w:rPr>
          <w:rFonts w:ascii="Arial" w:eastAsia="Times New Roman" w:hAnsi="Arial" w:cs="Arial"/>
          <w:sz w:val="20"/>
          <w:szCs w:val="20"/>
          <w:lang w:eastAsia="ar-SA"/>
        </w:rPr>
        <w:t>Р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«Карабудахкентский район» (далее по тексту – Положение) устанавливает размеры и условия оплаты </w:t>
      </w:r>
      <w:bookmarkStart w:id="6" w:name="YANDEX_26"/>
      <w:bookmarkEnd w:id="6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труда  </w:t>
      </w:r>
      <w:bookmarkStart w:id="7" w:name="YANDEX_27"/>
      <w:bookmarkEnd w:id="7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депутатов,</w:t>
      </w:r>
      <w:r w:rsidR="00B47C6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членов </w:t>
      </w:r>
      <w:bookmarkStart w:id="8" w:name="YANDEX_28"/>
      <w:bookmarkEnd w:id="8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выборных  органов </w:t>
      </w:r>
      <w:bookmarkStart w:id="9" w:name="YANDEX_29"/>
      <w:bookmarkEnd w:id="9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10" w:name="YANDEX_30"/>
      <w:bookmarkEnd w:id="10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самоуправления,</w:t>
      </w:r>
      <w:bookmarkStart w:id="11" w:name="YANDEX_31"/>
      <w:bookmarkEnd w:id="11"/>
      <w:r w:rsidR="00B47C6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выборных</w:t>
      </w:r>
      <w:bookmarkStart w:id="12" w:name="YANDEX_32"/>
      <w:bookmarkEnd w:id="12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должностных  </w:t>
      </w:r>
      <w:bookmarkStart w:id="13" w:name="YANDEX_33"/>
      <w:bookmarkEnd w:id="13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лиц  </w:t>
      </w:r>
      <w:bookmarkStart w:id="14" w:name="YANDEX_34"/>
      <w:bookmarkEnd w:id="14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15" w:name="YANDEX_35"/>
      <w:bookmarkEnd w:id="15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самоуправления, осуществляющих свои полномочия на постоянной основе, муниципальных служащих</w:t>
      </w:r>
      <w:bookmarkStart w:id="16" w:name="YANDEX_36"/>
      <w:bookmarkEnd w:id="16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органов </w:t>
      </w:r>
      <w:bookmarkStart w:id="17" w:name="YANDEX_37"/>
      <w:bookmarkEnd w:id="17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18" w:name="YANDEX_38"/>
      <w:bookmarkEnd w:id="18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самоуправления.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1.2. </w:t>
      </w:r>
      <w:bookmarkStart w:id="19" w:name="YANDEX_39"/>
      <w:bookmarkEnd w:id="19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Оплата  </w:t>
      </w:r>
      <w:bookmarkStart w:id="20" w:name="YANDEX_40"/>
      <w:bookmarkEnd w:id="20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труда  в органах </w:t>
      </w:r>
      <w:bookmarkStart w:id="21" w:name="YANDEX_41"/>
      <w:bookmarkEnd w:id="21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22" w:name="YANDEX_42"/>
      <w:bookmarkEnd w:id="22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 М</w:t>
      </w:r>
      <w:r w:rsidR="00624F61">
        <w:rPr>
          <w:rFonts w:ascii="Arial" w:eastAsia="Times New Roman" w:hAnsi="Arial" w:cs="Arial"/>
          <w:sz w:val="20"/>
          <w:szCs w:val="20"/>
          <w:lang w:eastAsia="ar-SA"/>
        </w:rPr>
        <w:t>Р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«Карабудахкентский район», устанавливаемая в соответствии с настоящим Положением, осуществляется за счет средств бюджета МО «Карабудахкентский район».</w:t>
      </w:r>
    </w:p>
    <w:p w:rsidR="00EB67F8" w:rsidRPr="004A2BE6" w:rsidRDefault="00EB67F8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Default="004A2BE6" w:rsidP="00B47C6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2. </w:t>
      </w:r>
      <w:bookmarkStart w:id="23" w:name="YANDEX_43"/>
      <w:bookmarkEnd w:id="23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Оплата  </w:t>
      </w:r>
      <w:bookmarkStart w:id="24" w:name="YANDEX_44"/>
      <w:bookmarkEnd w:id="24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труда  </w:t>
      </w:r>
      <w:bookmarkStart w:id="25" w:name="YANDEX_45"/>
      <w:bookmarkEnd w:id="25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депутатов  членов </w:t>
      </w:r>
      <w:bookmarkStart w:id="26" w:name="YANDEX_46"/>
      <w:bookmarkEnd w:id="26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выборных  органов </w:t>
      </w:r>
      <w:bookmarkStart w:id="27" w:name="YANDEX_47"/>
      <w:bookmarkEnd w:id="27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местного</w:t>
      </w:r>
      <w:bookmarkStart w:id="28" w:name="YANDEX_48"/>
      <w:bookmarkEnd w:id="28"/>
      <w:r w:rsidR="002B5B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37F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самоуправления</w:t>
      </w: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  <w:bookmarkStart w:id="29" w:name="YANDEX_49"/>
      <w:bookmarkEnd w:id="29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выборных  </w:t>
      </w:r>
      <w:bookmarkStart w:id="30" w:name="YANDEX_50"/>
      <w:bookmarkEnd w:id="30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должностных  </w:t>
      </w:r>
      <w:bookmarkStart w:id="31" w:name="YANDEX_51"/>
      <w:bookmarkEnd w:id="31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лиц</w:t>
      </w:r>
      <w:bookmarkStart w:id="32" w:name="YANDEX_52"/>
      <w:bookmarkEnd w:id="32"/>
      <w:r w:rsidR="002B5B8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местного  </w:t>
      </w:r>
      <w:bookmarkStart w:id="33" w:name="YANDEX_53"/>
      <w:bookmarkEnd w:id="33"/>
      <w:r w:rsidR="00EB67F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самоуправления</w:t>
      </w: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осуществляющих свои полномочия на постоянной основе</w:t>
      </w:r>
    </w:p>
    <w:p w:rsidR="00EB67F8" w:rsidRPr="004A2BE6" w:rsidRDefault="00EB67F8" w:rsidP="00B47C68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2.1. </w:t>
      </w:r>
      <w:bookmarkStart w:id="34" w:name="YANDEX_54"/>
      <w:bookmarkEnd w:id="34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Оплата  </w:t>
      </w:r>
      <w:bookmarkStart w:id="35" w:name="YANDEX_55"/>
      <w:bookmarkEnd w:id="35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труда  </w:t>
      </w:r>
      <w:bookmarkStart w:id="36" w:name="YANDEX_56"/>
      <w:bookmarkEnd w:id="36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депутатов,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членов </w:t>
      </w:r>
      <w:bookmarkStart w:id="37" w:name="YANDEX_57"/>
      <w:bookmarkEnd w:id="37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выборных  органов </w:t>
      </w:r>
      <w:bookmarkStart w:id="38" w:name="YANDEX_58"/>
      <w:bookmarkEnd w:id="38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39" w:name="YANDEX_59"/>
      <w:bookmarkEnd w:id="39"/>
      <w:r w:rsidRPr="004A2BE6">
        <w:rPr>
          <w:rFonts w:ascii="Arial" w:eastAsia="Times New Roman" w:hAnsi="Arial" w:cs="Arial"/>
          <w:sz w:val="20"/>
          <w:szCs w:val="20"/>
          <w:lang w:eastAsia="ar-SA"/>
        </w:rPr>
        <w:t>самоуправления,</w:t>
      </w:r>
      <w:bookmarkStart w:id="40" w:name="YANDEX_60"/>
      <w:bookmarkEnd w:id="40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выборных  </w:t>
      </w:r>
      <w:bookmarkStart w:id="41" w:name="YANDEX_61"/>
      <w:bookmarkEnd w:id="41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должностных  </w:t>
      </w:r>
      <w:bookmarkStart w:id="42" w:name="YANDEX_62"/>
      <w:bookmarkEnd w:id="42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лиц</w:t>
      </w:r>
      <w:bookmarkStart w:id="43" w:name="YANDEX_63"/>
      <w:bookmarkStart w:id="44" w:name="YANDEX_64"/>
      <w:bookmarkEnd w:id="43"/>
      <w:bookmarkEnd w:id="44"/>
      <w:r w:rsidRPr="004A2BE6">
        <w:rPr>
          <w:rFonts w:ascii="Arial" w:eastAsia="Times New Roman" w:hAnsi="Arial" w:cs="Arial"/>
          <w:sz w:val="20"/>
          <w:szCs w:val="20"/>
          <w:lang w:eastAsia="ar-SA"/>
        </w:rPr>
        <w:t>, осуществляющих свои полномочия на постоянной основе, включает в себя:</w:t>
      </w:r>
    </w:p>
    <w:p w:rsidR="004A2BE6" w:rsidRPr="004A2BE6" w:rsidRDefault="004A2BE6" w:rsidP="00B47C6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денежное содержание (вознаграждение);</w:t>
      </w:r>
    </w:p>
    <w:p w:rsidR="004A2BE6" w:rsidRPr="004A2BE6" w:rsidRDefault="004A2BE6" w:rsidP="00B47C6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ежемесячное денежное поощрение;</w:t>
      </w:r>
    </w:p>
    <w:p w:rsidR="004A2BE6" w:rsidRPr="004A2BE6" w:rsidRDefault="004A2BE6" w:rsidP="00B47C6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ежемесячную процентную надбавку к месячному денежному соде</w:t>
      </w:r>
      <w:r w:rsidR="00B47C68">
        <w:rPr>
          <w:rFonts w:ascii="Arial" w:eastAsia="Times New Roman" w:hAnsi="Arial" w:cs="Arial"/>
          <w:sz w:val="20"/>
          <w:szCs w:val="20"/>
          <w:lang w:eastAsia="ar-SA"/>
        </w:rPr>
        <w:t xml:space="preserve">ржанию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(вознаграждению) за работу со сведениями, составляющими государственную тайну;</w:t>
      </w:r>
    </w:p>
    <w:p w:rsidR="004A2BE6" w:rsidRPr="004A2BE6" w:rsidRDefault="004A2BE6" w:rsidP="00B47C6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единовременную выплату при предоставлении ежегодного оплачиваемого отпуска;</w:t>
      </w:r>
    </w:p>
    <w:p w:rsidR="004A2BE6" w:rsidRPr="004A2BE6" w:rsidRDefault="004A2BE6" w:rsidP="00B47C6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премию за выполнение особо важных и сложных заданий;</w:t>
      </w:r>
    </w:p>
    <w:p w:rsidR="004A2BE6" w:rsidRPr="004A2BE6" w:rsidRDefault="004A2BE6" w:rsidP="00B47C6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иные выплаты в соответствии с действующим законодательством.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2.2. Месячное денежное содержание (вознаграждение) </w:t>
      </w:r>
      <w:bookmarkStart w:id="45" w:name="YANDEX_65"/>
      <w:bookmarkEnd w:id="45"/>
      <w:r w:rsidR="00B47C68">
        <w:rPr>
          <w:rFonts w:ascii="Arial" w:eastAsia="Times New Roman" w:hAnsi="Arial" w:cs="Arial"/>
          <w:sz w:val="20"/>
          <w:szCs w:val="20"/>
          <w:lang w:eastAsia="ar-SA"/>
        </w:rPr>
        <w:t xml:space="preserve"> депутатов,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членов </w:t>
      </w:r>
      <w:bookmarkStart w:id="46" w:name="YANDEX_66"/>
      <w:bookmarkEnd w:id="46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выборных  органов</w:t>
      </w:r>
      <w:bookmarkStart w:id="47" w:name="YANDEX_67"/>
      <w:bookmarkEnd w:id="47"/>
      <w:r w:rsidR="002B5B8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местного  </w:t>
      </w:r>
      <w:bookmarkStart w:id="48" w:name="YANDEX_68"/>
      <w:bookmarkEnd w:id="48"/>
      <w:r w:rsidR="003526D4">
        <w:rPr>
          <w:rFonts w:ascii="Arial" w:eastAsia="Times New Roman" w:hAnsi="Arial" w:cs="Arial"/>
          <w:sz w:val="20"/>
          <w:szCs w:val="20"/>
          <w:lang w:eastAsia="ar-SA"/>
        </w:rPr>
        <w:t> самоуправления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bookmarkStart w:id="49" w:name="YANDEX_69"/>
      <w:bookmarkEnd w:id="49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выборных  </w:t>
      </w:r>
      <w:bookmarkStart w:id="50" w:name="YANDEX_70"/>
      <w:bookmarkEnd w:id="50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должностных  </w:t>
      </w:r>
      <w:bookmarkStart w:id="51" w:name="YANDEX_71"/>
      <w:bookmarkEnd w:id="51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лиц</w:t>
      </w:r>
      <w:bookmarkStart w:id="52" w:name="YANDEX_72"/>
      <w:bookmarkStart w:id="53" w:name="YANDEX_73"/>
      <w:bookmarkEnd w:id="52"/>
      <w:bookmarkEnd w:id="53"/>
      <w:r w:rsidRPr="004A2BE6">
        <w:rPr>
          <w:rFonts w:ascii="Arial" w:eastAsia="Times New Roman" w:hAnsi="Arial" w:cs="Arial"/>
          <w:sz w:val="20"/>
          <w:szCs w:val="20"/>
          <w:lang w:eastAsia="ar-SA"/>
        </w:rPr>
        <w:t>, осуществляющих свои полномочия на постоянной основе, устанавливается в соответствии с постановлением правительства Республики Дагестан от 14 июля 2010года №252</w:t>
      </w:r>
      <w:r w:rsidR="002B5B8D">
        <w:rPr>
          <w:rFonts w:ascii="Arial" w:eastAsia="Times New Roman" w:hAnsi="Arial" w:cs="Arial"/>
          <w:sz w:val="20"/>
          <w:szCs w:val="20"/>
          <w:lang w:eastAsia="ar-SA"/>
        </w:rPr>
        <w:t xml:space="preserve"> в следующих размерах:</w:t>
      </w:r>
    </w:p>
    <w:p w:rsidR="002B5B8D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2664"/>
      </w:tblGrid>
      <w:tr w:rsidR="004A2BE6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EB67F8" w:rsidRDefault="004A2BE6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84" w:rsidRDefault="004A2BE6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Размер д</w:t>
            </w:r>
            <w:r w:rsid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енежного вознаграждения</w:t>
            </w:r>
          </w:p>
          <w:p w:rsidR="004A2BE6" w:rsidRPr="00EB67F8" w:rsidRDefault="00EB67F8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C6B8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(рублей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 меся</w:t>
            </w:r>
            <w:r w:rsidR="004A2BE6"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ц)</w:t>
            </w:r>
          </w:p>
        </w:tc>
      </w:tr>
      <w:tr w:rsidR="004A2BE6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EB67F8" w:rsidRDefault="004A2BE6" w:rsidP="00B47C68">
            <w:pPr>
              <w:suppressAutoHyphens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EB67F8" w:rsidRDefault="004A2BE6" w:rsidP="00B47C68">
            <w:pPr>
              <w:suppressAutoHyphens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4A2BE6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EB67F8" w:rsidRDefault="00624F61" w:rsidP="00974C88">
            <w:pPr>
              <w:suppressAutoHyphens/>
              <w:spacing w:after="0" w:line="240" w:lineRule="auto"/>
              <w:ind w:left="15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Глава МР</w:t>
            </w:r>
            <w:r w:rsidR="004A2BE6"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«Карабудахкентский район</w:t>
            </w: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EB67F8" w:rsidRDefault="00624F61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24 222</w:t>
            </w:r>
          </w:p>
        </w:tc>
      </w:tr>
      <w:tr w:rsidR="004A2BE6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BE6" w:rsidRPr="00EB67F8" w:rsidRDefault="00624F61" w:rsidP="00974C88">
            <w:pPr>
              <w:suppressAutoHyphens/>
              <w:spacing w:after="0" w:line="240" w:lineRule="auto"/>
              <w:ind w:left="15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Председатель Собрания депутатов МР «Карабудахкентский район»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BE6" w:rsidRPr="00EB67F8" w:rsidRDefault="00EF1F68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21 794</w:t>
            </w:r>
          </w:p>
        </w:tc>
      </w:tr>
      <w:tr w:rsidR="00624F61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F61" w:rsidRPr="00EB67F8" w:rsidRDefault="00EF1F68" w:rsidP="00974C88">
            <w:pPr>
              <w:suppressAutoHyphens/>
              <w:spacing w:after="0" w:line="240" w:lineRule="auto"/>
              <w:ind w:left="15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Заместитель </w:t>
            </w:r>
            <w:bookmarkStart w:id="54" w:name="_GoBack"/>
            <w:bookmarkEnd w:id="54"/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председателя Собрания депутатов МР «Карабудахкентский район»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F61" w:rsidRPr="00EB67F8" w:rsidRDefault="00EF1F68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18 522</w:t>
            </w:r>
          </w:p>
        </w:tc>
      </w:tr>
      <w:tr w:rsidR="004A2BE6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BE6" w:rsidRPr="00EB67F8" w:rsidRDefault="00BB3BFA" w:rsidP="00974C88">
            <w:pPr>
              <w:suppressAutoHyphens/>
              <w:spacing w:after="0" w:line="240" w:lineRule="auto"/>
              <w:ind w:left="15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Председатель КСП МР «Карабудахкентский район»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BE6" w:rsidRPr="00EB67F8" w:rsidRDefault="00BB3BFA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18 522</w:t>
            </w:r>
          </w:p>
        </w:tc>
      </w:tr>
      <w:tr w:rsidR="004A2BE6" w:rsidRPr="004A2BE6" w:rsidTr="00974C88"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BE6" w:rsidRPr="00EB67F8" w:rsidRDefault="004A2BE6" w:rsidP="00974C88">
            <w:pPr>
              <w:suppressAutoHyphens/>
              <w:spacing w:after="0" w:line="240" w:lineRule="auto"/>
              <w:ind w:left="15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Иное выборное должностное лицо местного самоуправления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BE6" w:rsidRPr="00EB67F8" w:rsidRDefault="00BB3BFA" w:rsidP="00974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B67F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14 463</w:t>
            </w:r>
          </w:p>
        </w:tc>
      </w:tr>
    </w:tbl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Согласно  нормативам формирования расходов на оплату труда лиц</w:t>
      </w:r>
      <w:proofErr w:type="gramStart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,</w:t>
      </w:r>
      <w:proofErr w:type="gramEnd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замещающих муниципальные должности главы муниципального 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 xml:space="preserve">района и председателя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Собрания депутатов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 xml:space="preserve"> МР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«Карабудахкентский район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>»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к денежному вознаграждению устанавлива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>ю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тся: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ежемесячное денежное поощрения - из расчета 1,7 денежного вознаграждения;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ежеквартальное денежное поощрение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из расчета 1 денежного вознаграждения;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материальная помощь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из расчета 2-х денежных вознаграждений в год;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единовременная выплата (пособие на лечение) при предоставлении ежегодного оплачиваемого отпуска-из расчета 2-х денежных вознаграждений в год;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ежемесячная выплата за работу со сведениями, состав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ляющими государственную тайну,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из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расчета 0,33 денежного вознаграждения;</w:t>
      </w:r>
    </w:p>
    <w:p w:rsid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премии из расчета 3-х денежных вознаграждений в год.</w:t>
      </w:r>
    </w:p>
    <w:p w:rsidR="00BB3BFA" w:rsidRPr="004A2BE6" w:rsidRDefault="00BB3BFA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Заместителю п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редседател</w:t>
      </w:r>
      <w:r>
        <w:rPr>
          <w:rFonts w:ascii="Arial" w:eastAsia="Times New Roman" w:hAnsi="Arial" w:cs="Arial"/>
          <w:sz w:val="20"/>
          <w:szCs w:val="20"/>
          <w:lang w:eastAsia="ar-SA"/>
        </w:rPr>
        <w:t>я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Собрания депутатов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МР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«Карабудахкентский район</w:t>
      </w:r>
      <w:r>
        <w:rPr>
          <w:rFonts w:ascii="Arial" w:eastAsia="Times New Roman" w:hAnsi="Arial" w:cs="Arial"/>
          <w:sz w:val="20"/>
          <w:szCs w:val="20"/>
          <w:lang w:eastAsia="ar-SA"/>
        </w:rPr>
        <w:t>»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к денежному вознаграждению предусматриваются расходы на следующие дополнительные выплаты:</w:t>
      </w:r>
    </w:p>
    <w:p w:rsidR="00BB3BFA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-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ежемесячное денежное поощрение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 w:rsidR="004C3DED">
        <w:rPr>
          <w:rFonts w:ascii="Arial" w:eastAsia="Times New Roman" w:hAnsi="Arial" w:cs="Arial"/>
          <w:sz w:val="20"/>
          <w:szCs w:val="20"/>
          <w:lang w:eastAsia="ar-SA"/>
        </w:rPr>
        <w:t>0,9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денежного вознаграждения;</w:t>
      </w:r>
    </w:p>
    <w:p w:rsidR="00BB3BFA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материальная помощь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>из расчета 2-х денежных вознаграждений в год;</w:t>
      </w:r>
    </w:p>
    <w:p w:rsidR="00BB3BFA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BB3BFA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единовременная выплата (пособие на лечение) при предоставлении ежегодного оплачиваемого отпуска из расчета 2-х денежных вознаграждений в год. 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Иным лицам, замещающим муниципальные должности в органах местного самоуправления</w:t>
      </w:r>
      <w:r w:rsidR="002B5B8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района, к денежному вознаграждению предусматриваются расходы на следующие дополнительные выплаты: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ежемесячное денежное поощрение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из расчета 0,9 денежного вознаграждения;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материальная помощь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из расчета 2-х денежных вознаграждений в год;</w:t>
      </w:r>
    </w:p>
    <w:p w:rsidR="004A2BE6" w:rsidRPr="004A2BE6" w:rsidRDefault="002B5B8D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единовременная выплата (пособие на лечение) при предоставлении ежегодного оплачиваемого отпуска из расчета 2-х денежных вознаграждений в год. 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55" w:name="YANDEX_74"/>
      <w:bookmarkStart w:id="56" w:name="YANDEX_75"/>
      <w:bookmarkStart w:id="57" w:name="YANDEX_76"/>
      <w:bookmarkStart w:id="58" w:name="YANDEX_77"/>
      <w:bookmarkStart w:id="59" w:name="YANDEX_78"/>
      <w:bookmarkStart w:id="60" w:name="YANDEX_79"/>
      <w:bookmarkStart w:id="61" w:name="YANDEX_80"/>
      <w:bookmarkStart w:id="62" w:name="YANDEX_81"/>
      <w:bookmarkStart w:id="63" w:name="YANDEX_82"/>
      <w:bookmarkStart w:id="64" w:name="YANDEX_83"/>
      <w:bookmarkStart w:id="65" w:name="YANDEX_84"/>
      <w:bookmarkStart w:id="66" w:name="YANDEX_85"/>
      <w:bookmarkStart w:id="67" w:name="YANDEX_86"/>
      <w:bookmarkStart w:id="68" w:name="YANDEX_87"/>
      <w:bookmarkStart w:id="69" w:name="YANDEX_88"/>
      <w:bookmarkStart w:id="70" w:name="YANDEX_89"/>
      <w:bookmarkStart w:id="71" w:name="YANDEX_90"/>
      <w:bookmarkStart w:id="72" w:name="YANDEX_91"/>
      <w:bookmarkStart w:id="73" w:name="YANDEX_92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2.3. Премия за выполнение особо важных и сложных заданий депутатам, членам </w:t>
      </w:r>
      <w:bookmarkStart w:id="74" w:name="YANDEX_93"/>
      <w:bookmarkEnd w:id="74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выборных  органов </w:t>
      </w:r>
      <w:bookmarkStart w:id="75" w:name="YANDEX_94"/>
      <w:bookmarkEnd w:id="75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76" w:name="YANDEX_95"/>
      <w:bookmarkEnd w:id="76"/>
      <w:r w:rsidR="00B47C68">
        <w:rPr>
          <w:rFonts w:ascii="Arial" w:eastAsia="Times New Roman" w:hAnsi="Arial" w:cs="Arial"/>
          <w:sz w:val="20"/>
          <w:szCs w:val="20"/>
          <w:lang w:eastAsia="ar-SA"/>
        </w:rPr>
        <w:t> самоуправления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, выборным должностным лицам </w:t>
      </w:r>
      <w:bookmarkStart w:id="77" w:name="YANDEX_96"/>
      <w:bookmarkEnd w:id="77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78" w:name="YANDEX_97"/>
      <w:bookmarkEnd w:id="78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</w:t>
      </w:r>
      <w:proofErr w:type="gramStart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,</w:t>
      </w:r>
      <w:proofErr w:type="gramEnd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осуществляющим свои полномочия на постоянной основе, максимальными размерами не ограничивается.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Порядок выплаты и размер премии за выполнение особо важных и сложных заданий устанавливается муниципальными правовыми актами.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2.4. Иные выплаты депутатам, членам </w:t>
      </w:r>
      <w:bookmarkStart w:id="79" w:name="YANDEX_98"/>
      <w:bookmarkEnd w:id="79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выборных  органов </w:t>
      </w:r>
      <w:bookmarkStart w:id="80" w:name="YANDEX_99"/>
      <w:bookmarkEnd w:id="80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81" w:name="YANDEX_100"/>
      <w:bookmarkEnd w:id="81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</w:t>
      </w:r>
      <w:proofErr w:type="gramStart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,</w:t>
      </w:r>
      <w:proofErr w:type="gramEnd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выборным должностным лицам </w:t>
      </w:r>
      <w:bookmarkStart w:id="82" w:name="YANDEX_101"/>
      <w:bookmarkEnd w:id="82"/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местного  </w:t>
      </w:r>
      <w:bookmarkStart w:id="83" w:name="YANDEX_102"/>
      <w:bookmarkEnd w:id="83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самоуправления , осуществляющим свои полномочия на постоянной основе, устанавливаются в соответствии с действующим законодательством.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  <w:bookmarkStart w:id="84" w:name="YANDEX_103"/>
      <w:bookmarkStart w:id="85" w:name="YANDEX_104"/>
      <w:bookmarkStart w:id="86" w:name="YANDEX_105"/>
      <w:bookmarkStart w:id="87" w:name="YANDEX_106"/>
      <w:bookmarkStart w:id="88" w:name="YANDEX_107"/>
      <w:bookmarkEnd w:id="84"/>
      <w:bookmarkEnd w:id="85"/>
      <w:bookmarkEnd w:id="86"/>
      <w:bookmarkEnd w:id="87"/>
      <w:bookmarkEnd w:id="88"/>
      <w:r w:rsidRPr="004A2BE6">
        <w:rPr>
          <w:rFonts w:ascii="Arial" w:eastAsia="Times New Roman" w:hAnsi="Arial" w:cs="Arial"/>
          <w:sz w:val="20"/>
          <w:szCs w:val="20"/>
          <w:lang w:eastAsia="ar-SA"/>
        </w:rPr>
        <w:t> 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3. </w:t>
      </w:r>
      <w:bookmarkStart w:id="89" w:name="YANDEX_108"/>
      <w:bookmarkEnd w:id="89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 Оплата  </w:t>
      </w:r>
      <w:bookmarkStart w:id="90" w:name="YANDEX_109"/>
      <w:bookmarkEnd w:id="90"/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труда  муниципальных служащих</w:t>
      </w:r>
    </w:p>
    <w:p w:rsidR="00CA0F85" w:rsidRPr="004A2BE6" w:rsidRDefault="00CA0F85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3.1. Оплата труда муниципального служащего осуществляется в виде денежного содержания муниципального служащего, которое состоит </w:t>
      </w:r>
      <w:proofErr w:type="gramStart"/>
      <w:r w:rsidRPr="004A2BE6">
        <w:rPr>
          <w:rFonts w:ascii="Arial" w:eastAsia="Times New Roman" w:hAnsi="Arial" w:cs="Arial"/>
          <w:sz w:val="20"/>
          <w:szCs w:val="20"/>
          <w:lang w:eastAsia="ar-SA"/>
        </w:rPr>
        <w:t>из</w:t>
      </w:r>
      <w:proofErr w:type="gramEnd"/>
      <w:r w:rsidRPr="004A2BE6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4A2BE6" w:rsidRPr="004A2BE6" w:rsidRDefault="009E5B91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3.1.1.должностного оклада;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3.1.2. окладов за классный чин в соответствии с присвоенным муниципал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>ьным служащим классными чинами;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B3BFA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3.1.3. </w:t>
      </w:r>
      <w:r w:rsidR="00BB3BFA">
        <w:rPr>
          <w:rFonts w:ascii="Arial" w:eastAsia="Times New Roman" w:hAnsi="Arial" w:cs="Arial"/>
          <w:sz w:val="20"/>
          <w:szCs w:val="20"/>
          <w:lang w:eastAsia="ar-SA"/>
        </w:rPr>
        <w:t>ежемесячных и иных дополнительных выплат, установленных действующим законодательством</w:t>
      </w:r>
      <w:r w:rsidR="00901FC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4A2BE6" w:rsidRPr="004A2BE6" w:rsidRDefault="00901FCB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ежем</w:t>
      </w:r>
      <w:r>
        <w:rPr>
          <w:rFonts w:ascii="Arial" w:eastAsia="Times New Roman" w:hAnsi="Arial" w:cs="Arial"/>
          <w:sz w:val="20"/>
          <w:szCs w:val="20"/>
          <w:lang w:eastAsia="ar-SA"/>
        </w:rPr>
        <w:t>есячной надбавки за выслугу лет;</w:t>
      </w:r>
    </w:p>
    <w:p w:rsidR="004A2BE6" w:rsidRPr="004A2BE6" w:rsidRDefault="00901FCB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ежемесячной надбавки за особ</w:t>
      </w:r>
      <w:r>
        <w:rPr>
          <w:rFonts w:ascii="Arial" w:eastAsia="Times New Roman" w:hAnsi="Arial" w:cs="Arial"/>
          <w:sz w:val="20"/>
          <w:szCs w:val="20"/>
          <w:lang w:eastAsia="ar-SA"/>
        </w:rPr>
        <w:t>ые условия муниципальной службы;</w:t>
      </w:r>
    </w:p>
    <w:p w:rsidR="004A2BE6" w:rsidRPr="004A2BE6" w:rsidRDefault="00901FCB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 ежемесячной процентной надбавки за работу со сведениями, составляющими </w:t>
      </w:r>
      <w:r>
        <w:rPr>
          <w:rFonts w:ascii="Arial" w:eastAsia="Times New Roman" w:hAnsi="Arial" w:cs="Arial"/>
          <w:sz w:val="20"/>
          <w:szCs w:val="20"/>
          <w:lang w:eastAsia="ar-SA"/>
        </w:rPr>
        <w:t>государственную тайну;</w:t>
      </w:r>
    </w:p>
    <w:p w:rsidR="004A2BE6" w:rsidRPr="004A2BE6" w:rsidRDefault="00901FCB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 е</w:t>
      </w:r>
      <w:r>
        <w:rPr>
          <w:rFonts w:ascii="Arial" w:eastAsia="Times New Roman" w:hAnsi="Arial" w:cs="Arial"/>
          <w:sz w:val="20"/>
          <w:szCs w:val="20"/>
          <w:lang w:eastAsia="ar-SA"/>
        </w:rPr>
        <w:t>жемесячного денежного поощрения;</w:t>
      </w:r>
    </w:p>
    <w:p w:rsidR="004A2BE6" w:rsidRDefault="00901FCB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 единовременной выплаты к ежегодному оплачиваемом</w:t>
      </w:r>
      <w:r>
        <w:rPr>
          <w:rFonts w:ascii="Arial" w:eastAsia="Times New Roman" w:hAnsi="Arial" w:cs="Arial"/>
          <w:sz w:val="20"/>
          <w:szCs w:val="20"/>
          <w:lang w:eastAsia="ar-SA"/>
        </w:rPr>
        <w:t>у отпуску и материальной помощи;</w:t>
      </w:r>
    </w:p>
    <w:p w:rsidR="004A2BE6" w:rsidRPr="004A2BE6" w:rsidRDefault="00901FCB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премии за выполнение особо важных и сложных заданий.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3.2. Должностные оклады муниципальных служащих устанавливаются в соответствии с приложением №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2 к нормативам  формирования расходов на оплату труда лиц, замещающих муниципальные должности и должности муниципальной службы в Республике Дагестан, утвержденный Постановлением Правительства РД от 14 июля 2010г.№252 в следующих размерах:  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A2BE6" w:rsidRPr="004A2BE6" w:rsidRDefault="004A2BE6" w:rsidP="00C0401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В администрации М</w:t>
      </w:r>
      <w:r w:rsidR="00901FC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Р</w:t>
      </w:r>
      <w:r w:rsidRPr="004A2B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«Карабудахкентский район»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E6" w:rsidRPr="004A2BE6" w:rsidTr="00EC369C">
        <w:tc>
          <w:tcPr>
            <w:tcW w:w="4785" w:type="dxa"/>
          </w:tcPr>
          <w:p w:rsidR="004A2BE6" w:rsidRPr="004A2BE6" w:rsidRDefault="004A2BE6" w:rsidP="009E5B91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Наименование должностей муниципальной службы</w:t>
            </w:r>
          </w:p>
        </w:tc>
        <w:tc>
          <w:tcPr>
            <w:tcW w:w="4786" w:type="dxa"/>
          </w:tcPr>
          <w:p w:rsidR="004A2BE6" w:rsidRPr="004A2BE6" w:rsidRDefault="004A2BE6" w:rsidP="009E5B91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 xml:space="preserve">Размер должностного оклада </w:t>
            </w:r>
          </w:p>
          <w:p w:rsidR="004A2BE6" w:rsidRPr="004A2BE6" w:rsidRDefault="004A2BE6" w:rsidP="009E5B91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(рублей в месяц)</w:t>
            </w:r>
          </w:p>
        </w:tc>
      </w:tr>
      <w:tr w:rsidR="004A2BE6" w:rsidRPr="004A2BE6" w:rsidTr="00EC369C">
        <w:tc>
          <w:tcPr>
            <w:tcW w:w="4785" w:type="dxa"/>
          </w:tcPr>
          <w:p w:rsidR="004A2BE6" w:rsidRPr="004A2BE6" w:rsidRDefault="00EB67F8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Первый заместитель главы МР «Карабудахкентский район»</w:t>
            </w:r>
          </w:p>
        </w:tc>
        <w:tc>
          <w:tcPr>
            <w:tcW w:w="4786" w:type="dxa"/>
          </w:tcPr>
          <w:p w:rsidR="004A2BE6" w:rsidRPr="004A2BE6" w:rsidRDefault="00EB67F8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7 351</w:t>
            </w:r>
          </w:p>
        </w:tc>
      </w:tr>
      <w:tr w:rsidR="004A2BE6" w:rsidRPr="004A2BE6" w:rsidTr="00EC369C">
        <w:tc>
          <w:tcPr>
            <w:tcW w:w="4785" w:type="dxa"/>
          </w:tcPr>
          <w:p w:rsidR="004A2BE6" w:rsidRPr="004A2BE6" w:rsidRDefault="00EB67F8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Заместитель главы МР «Карабудахкентский район»</w:t>
            </w:r>
          </w:p>
        </w:tc>
        <w:tc>
          <w:tcPr>
            <w:tcW w:w="4786" w:type="dxa"/>
          </w:tcPr>
          <w:p w:rsidR="004A2BE6" w:rsidRPr="004A2BE6" w:rsidRDefault="00EB67F8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6 551</w:t>
            </w:r>
          </w:p>
        </w:tc>
      </w:tr>
      <w:tr w:rsidR="004A2BE6" w:rsidRPr="004A2BE6" w:rsidTr="00EC369C">
        <w:tc>
          <w:tcPr>
            <w:tcW w:w="4785" w:type="dxa"/>
          </w:tcPr>
          <w:p w:rsidR="004A2BE6" w:rsidRPr="004A2BE6" w:rsidRDefault="00515D2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Руководитель аппарата – начальник ОПУ – на уровне заместителя главы МР «Карабудахкентский район»</w:t>
            </w:r>
          </w:p>
        </w:tc>
        <w:tc>
          <w:tcPr>
            <w:tcW w:w="4786" w:type="dxa"/>
          </w:tcPr>
          <w:p w:rsidR="004A2BE6" w:rsidRPr="004A2BE6" w:rsidRDefault="00515D2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6 551</w:t>
            </w:r>
          </w:p>
        </w:tc>
      </w:tr>
      <w:tr w:rsidR="004A2BE6" w:rsidRPr="004A2BE6" w:rsidTr="00EC369C">
        <w:tc>
          <w:tcPr>
            <w:tcW w:w="4785" w:type="dxa"/>
          </w:tcPr>
          <w:p w:rsidR="004A2BE6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Н</w:t>
            </w:r>
            <w:r w:rsidR="004A2BE6" w:rsidRPr="004A2BE6">
              <w:rPr>
                <w:rFonts w:ascii="Arial" w:hAnsi="Arial" w:cs="Arial"/>
                <w:b/>
                <w:bCs/>
                <w:lang w:eastAsia="ar-SA"/>
              </w:rPr>
              <w:t>ачальник управления</w:t>
            </w:r>
          </w:p>
        </w:tc>
        <w:tc>
          <w:tcPr>
            <w:tcW w:w="4786" w:type="dxa"/>
          </w:tcPr>
          <w:p w:rsidR="004A2BE6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5 405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Заместитель начальника управления</w:t>
            </w:r>
          </w:p>
        </w:tc>
        <w:tc>
          <w:tcPr>
            <w:tcW w:w="4786" w:type="dxa"/>
          </w:tcPr>
          <w:p w:rsidR="00E970B3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4 876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Начальник отдела</w:t>
            </w:r>
          </w:p>
        </w:tc>
        <w:tc>
          <w:tcPr>
            <w:tcW w:w="4786" w:type="dxa"/>
          </w:tcPr>
          <w:p w:rsidR="00E970B3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4 798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Начальник отдела в управлении</w:t>
            </w:r>
          </w:p>
        </w:tc>
        <w:tc>
          <w:tcPr>
            <w:tcW w:w="4786" w:type="dxa"/>
          </w:tcPr>
          <w:p w:rsidR="00E970B3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4 507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Заместитель</w:t>
            </w:r>
            <w:r w:rsidRPr="004A2BE6">
              <w:rPr>
                <w:rFonts w:ascii="Arial" w:hAnsi="Arial" w:cs="Arial"/>
                <w:b/>
                <w:bCs/>
                <w:lang w:eastAsia="ar-SA"/>
              </w:rPr>
              <w:t xml:space="preserve"> начальника  отдела </w:t>
            </w:r>
          </w:p>
        </w:tc>
        <w:tc>
          <w:tcPr>
            <w:tcW w:w="4786" w:type="dxa"/>
          </w:tcPr>
          <w:p w:rsidR="00E970B3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4 507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 xml:space="preserve">Помощник главы </w:t>
            </w:r>
            <w:r>
              <w:rPr>
                <w:rFonts w:ascii="Arial" w:hAnsi="Arial" w:cs="Arial"/>
                <w:b/>
                <w:bCs/>
                <w:lang w:eastAsia="ar-SA"/>
              </w:rPr>
              <w:t>МР «Карабудахкентский район»</w:t>
            </w:r>
          </w:p>
        </w:tc>
        <w:tc>
          <w:tcPr>
            <w:tcW w:w="4786" w:type="dxa"/>
          </w:tcPr>
          <w:p w:rsidR="00E970B3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3 943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Ведущий специалист</w:t>
            </w:r>
          </w:p>
        </w:tc>
        <w:tc>
          <w:tcPr>
            <w:tcW w:w="4786" w:type="dxa"/>
          </w:tcPr>
          <w:p w:rsidR="00E970B3" w:rsidRPr="004A2BE6" w:rsidRDefault="00DA41A6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3 410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DA41A6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Секретарь административной</w:t>
            </w:r>
            <w:r w:rsidR="00E970B3" w:rsidRPr="004A2BE6">
              <w:rPr>
                <w:rFonts w:ascii="Arial" w:hAnsi="Arial" w:cs="Arial"/>
                <w:b/>
                <w:bCs/>
                <w:lang w:eastAsia="ar-SA"/>
              </w:rPr>
              <w:t xml:space="preserve"> комиссии</w:t>
            </w:r>
          </w:p>
        </w:tc>
        <w:tc>
          <w:tcPr>
            <w:tcW w:w="4786" w:type="dxa"/>
          </w:tcPr>
          <w:p w:rsidR="00E970B3" w:rsidRPr="004A2BE6" w:rsidRDefault="00DA41A6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3 410</w:t>
            </w:r>
          </w:p>
        </w:tc>
      </w:tr>
      <w:tr w:rsidR="00E970B3" w:rsidRPr="004A2BE6" w:rsidTr="00EC369C">
        <w:tc>
          <w:tcPr>
            <w:tcW w:w="4785" w:type="dxa"/>
          </w:tcPr>
          <w:p w:rsidR="00E970B3" w:rsidRPr="004A2BE6" w:rsidRDefault="00E970B3" w:rsidP="00974C8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Специалист 1-категории</w:t>
            </w:r>
          </w:p>
        </w:tc>
        <w:tc>
          <w:tcPr>
            <w:tcW w:w="4786" w:type="dxa"/>
          </w:tcPr>
          <w:p w:rsidR="00E970B3" w:rsidRPr="004A2BE6" w:rsidRDefault="00E970B3" w:rsidP="004C3DED">
            <w:pPr>
              <w:suppressAutoHyphens/>
              <w:ind w:firstLine="3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A2BE6">
              <w:rPr>
                <w:rFonts w:ascii="Arial" w:hAnsi="Arial" w:cs="Arial"/>
                <w:b/>
                <w:bCs/>
                <w:lang w:eastAsia="ar-SA"/>
              </w:rPr>
              <w:t>2</w:t>
            </w:r>
            <w:r w:rsidR="00DA41A6">
              <w:rPr>
                <w:rFonts w:ascii="Arial" w:hAnsi="Arial" w:cs="Arial"/>
                <w:b/>
                <w:bCs/>
                <w:lang w:eastAsia="ar-SA"/>
              </w:rPr>
              <w:t xml:space="preserve"> 760</w:t>
            </w:r>
          </w:p>
        </w:tc>
      </w:tr>
    </w:tbl>
    <w:p w:rsidR="00DA41A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3.3. Порядок, условия выплаты и размер окладов за классный чин устанавливается муниципальными правовыми актами, принятыми в соответствии с приложением №3 к нормативам формир</w:t>
      </w:r>
      <w:r w:rsidR="009E5B91">
        <w:rPr>
          <w:rFonts w:ascii="Arial" w:eastAsia="Times New Roman" w:hAnsi="Arial" w:cs="Arial"/>
          <w:sz w:val="20"/>
          <w:szCs w:val="20"/>
          <w:lang w:eastAsia="ar-SA"/>
        </w:rPr>
        <w:t>ования расходов на оплату труда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, лиц замещающих муниципальные должности и должности муниципальной службы в Республике Дагестан, утвержденный постановлением правительства РД от 14 июля 201</w:t>
      </w:r>
      <w:r w:rsidR="002B5B8D">
        <w:rPr>
          <w:rFonts w:ascii="Arial" w:eastAsia="Times New Roman" w:hAnsi="Arial" w:cs="Arial"/>
          <w:sz w:val="20"/>
          <w:szCs w:val="20"/>
          <w:lang w:eastAsia="ar-SA"/>
        </w:rPr>
        <w:t>0года №252 в следующих размерах: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04"/>
        <w:gridCol w:w="3152"/>
      </w:tblGrid>
      <w:tr w:rsidR="004A2BE6" w:rsidRPr="004A2BE6" w:rsidTr="00974C88">
        <w:tc>
          <w:tcPr>
            <w:tcW w:w="6204" w:type="dxa"/>
          </w:tcPr>
          <w:p w:rsidR="004A2BE6" w:rsidRPr="00DA41A6" w:rsidRDefault="004A2BE6" w:rsidP="00C0401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Наименование классных чинов</w:t>
            </w:r>
          </w:p>
          <w:p w:rsidR="004A2BE6" w:rsidRPr="00DA41A6" w:rsidRDefault="00DA41A6" w:rsidP="00C0401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м</w:t>
            </w:r>
            <w:r w:rsidR="004A2BE6" w:rsidRPr="00DA41A6">
              <w:rPr>
                <w:rFonts w:ascii="Arial" w:hAnsi="Arial" w:cs="Arial"/>
                <w:b/>
                <w:lang w:eastAsia="ar-SA"/>
              </w:rPr>
              <w:t>униципальной службы</w:t>
            </w:r>
          </w:p>
        </w:tc>
        <w:tc>
          <w:tcPr>
            <w:tcW w:w="3152" w:type="dxa"/>
          </w:tcPr>
          <w:p w:rsidR="007D01C2" w:rsidRDefault="004A2BE6" w:rsidP="007D01C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Размеры окладов за классный</w:t>
            </w:r>
            <w:r w:rsidR="007D01C2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DA41A6">
              <w:rPr>
                <w:rFonts w:ascii="Arial" w:hAnsi="Arial" w:cs="Arial"/>
                <w:b/>
                <w:lang w:eastAsia="ar-SA"/>
              </w:rPr>
              <w:t xml:space="preserve">чин </w:t>
            </w:r>
          </w:p>
          <w:p w:rsidR="004A2BE6" w:rsidRPr="00DA41A6" w:rsidRDefault="004A2BE6" w:rsidP="007D01C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(рублей в месяц)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Действительный муниципальный советник 1-го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2 652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Действительный муниципальный советник 2-го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2 506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Действительный муниципальный советник 3-го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2 361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Муниципальный советник 1-го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2 152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Муниципальный советник 2-го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2 030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Муниципальный советник 3-го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1 884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Советник муниципальной службы 1-го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1 750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Советник муниципальной службы 2-го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1 593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Советник муниципальной службы 3-го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1 482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Референт муниципальной службы 1-го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1 350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Референт муниципальной службы 2-го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1 117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Референт муниципальной службы 3-го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1 059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Секретарь муниципальной службы 1-го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918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Секретарь муниципальной службы 2-го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837</w:t>
            </w:r>
          </w:p>
        </w:tc>
      </w:tr>
      <w:tr w:rsidR="004A2BE6" w:rsidRPr="004A2BE6" w:rsidTr="00974C88">
        <w:tc>
          <w:tcPr>
            <w:tcW w:w="6204" w:type="dxa"/>
          </w:tcPr>
          <w:p w:rsidR="004A2BE6" w:rsidRPr="00DA41A6" w:rsidRDefault="004A2BE6" w:rsidP="004C3DED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DA41A6">
              <w:rPr>
                <w:rFonts w:ascii="Arial" w:hAnsi="Arial" w:cs="Arial"/>
                <w:b/>
                <w:lang w:eastAsia="ar-SA"/>
              </w:rPr>
              <w:t>Секретарь муниципальной службы 3-го класса</w:t>
            </w:r>
          </w:p>
        </w:tc>
        <w:tc>
          <w:tcPr>
            <w:tcW w:w="3152" w:type="dxa"/>
          </w:tcPr>
          <w:p w:rsidR="004A2BE6" w:rsidRPr="00DA41A6" w:rsidRDefault="00DA41A6" w:rsidP="004C3DED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686</w:t>
            </w:r>
          </w:p>
        </w:tc>
      </w:tr>
    </w:tbl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3.4. Ежемесячная надбавка за выслугу лет устанавливается в зависимости от стажа муниципальной службы в следующих размерах: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 </w:t>
      </w:r>
    </w:p>
    <w:p w:rsidR="004A2BE6" w:rsidRPr="00B85A2C" w:rsidRDefault="004A2BE6" w:rsidP="00B47C68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440"/>
        <w:gridCol w:w="1735"/>
      </w:tblGrid>
      <w:tr w:rsidR="00B47C68" w:rsidRPr="00B85A2C" w:rsidTr="00974C88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C68" w:rsidRPr="00B47C68" w:rsidRDefault="00B47C68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47C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C68" w:rsidRPr="00B85A2C" w:rsidRDefault="00B47C68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Стаж муниципальной службы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C68" w:rsidRPr="00B85A2C" w:rsidRDefault="00B47C68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Размер надбавки (%</w:t>
            </w:r>
            <w:r w:rsidR="00974C8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должностного оклада)</w:t>
            </w:r>
          </w:p>
        </w:tc>
      </w:tr>
      <w:tr w:rsidR="004A2BE6" w:rsidRPr="00B85A2C" w:rsidTr="00974C88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4A2BE6" w:rsidRPr="00B85A2C" w:rsidTr="00974C88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от 1 до 5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4A2BE6" w:rsidRPr="00B85A2C" w:rsidTr="00974C88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от 5 до 10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4A2BE6" w:rsidRPr="00B85A2C" w:rsidTr="00974C88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от 10 до 15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4A2BE6" w:rsidRPr="00B85A2C" w:rsidTr="00974C88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Свыше 15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BE6" w:rsidRPr="00B85A2C" w:rsidRDefault="004A2BE6" w:rsidP="00B47C68">
            <w:pPr>
              <w:suppressAutoHyphens/>
              <w:spacing w:after="0" w:line="240" w:lineRule="auto"/>
              <w:ind w:left="57" w:firstLine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85A2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</w:t>
            </w:r>
          </w:p>
        </w:tc>
      </w:tr>
    </w:tbl>
    <w:p w:rsidR="00B85A2C" w:rsidRDefault="00B85A2C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Стаж муниципальной службы определяется в соответствии с действующим законодательством.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3.5. Ежемесячная надбавка за особые условия муниципальной службы устанавливается исходя из следующих размеров:</w:t>
      </w:r>
    </w:p>
    <w:p w:rsidR="00B85A2C" w:rsidRPr="004A2BE6" w:rsidRDefault="00B85A2C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4A2BE6" w:rsidRPr="004A2BE6" w:rsidTr="00974C88">
        <w:tc>
          <w:tcPr>
            <w:tcW w:w="534" w:type="dxa"/>
          </w:tcPr>
          <w:p w:rsidR="004A2BE6" w:rsidRPr="00B85A2C" w:rsidRDefault="004A2BE6" w:rsidP="00B47C68">
            <w:pPr>
              <w:suppressAutoHyphens/>
              <w:ind w:firstLine="426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№</w:t>
            </w:r>
          </w:p>
        </w:tc>
        <w:tc>
          <w:tcPr>
            <w:tcW w:w="3969" w:type="dxa"/>
          </w:tcPr>
          <w:p w:rsidR="004A2BE6" w:rsidRPr="00B85A2C" w:rsidRDefault="004A2BE6" w:rsidP="00B47C6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Группа должностей</w:t>
            </w:r>
          </w:p>
        </w:tc>
        <w:tc>
          <w:tcPr>
            <w:tcW w:w="1559" w:type="dxa"/>
          </w:tcPr>
          <w:p w:rsidR="004A2BE6" w:rsidRPr="00B85A2C" w:rsidRDefault="004A2BE6" w:rsidP="00B47C6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Размер надбавки</w:t>
            </w:r>
            <w:proofErr w:type="gramStart"/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(%)</w:t>
            </w:r>
            <w:proofErr w:type="gramEnd"/>
          </w:p>
        </w:tc>
      </w:tr>
      <w:tr w:rsidR="004A2BE6" w:rsidRPr="00B85A2C" w:rsidTr="00974C88">
        <w:tc>
          <w:tcPr>
            <w:tcW w:w="534" w:type="dxa"/>
          </w:tcPr>
          <w:p w:rsidR="004A2BE6" w:rsidRPr="00B85A2C" w:rsidRDefault="004A2BE6" w:rsidP="00B47C68">
            <w:pPr>
              <w:suppressAutoHyphens/>
              <w:ind w:left="-441" w:firstLine="426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Высшая муниципальная должность</w:t>
            </w:r>
          </w:p>
        </w:tc>
        <w:tc>
          <w:tcPr>
            <w:tcW w:w="155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от 150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-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200</w:t>
            </w:r>
          </w:p>
        </w:tc>
      </w:tr>
      <w:tr w:rsidR="004A2BE6" w:rsidRPr="00B85A2C" w:rsidTr="00974C88">
        <w:tc>
          <w:tcPr>
            <w:tcW w:w="534" w:type="dxa"/>
          </w:tcPr>
          <w:p w:rsidR="004A2BE6" w:rsidRPr="00B85A2C" w:rsidRDefault="004A2BE6" w:rsidP="00B47C68">
            <w:pPr>
              <w:suppressAutoHyphens/>
              <w:ind w:left="-441" w:firstLine="426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Главная муниципальная должность</w:t>
            </w:r>
          </w:p>
        </w:tc>
        <w:tc>
          <w:tcPr>
            <w:tcW w:w="155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от 120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-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150</w:t>
            </w:r>
          </w:p>
        </w:tc>
      </w:tr>
      <w:tr w:rsidR="004A2BE6" w:rsidRPr="00B85A2C" w:rsidTr="00974C88">
        <w:tc>
          <w:tcPr>
            <w:tcW w:w="534" w:type="dxa"/>
          </w:tcPr>
          <w:p w:rsidR="004A2BE6" w:rsidRPr="00B85A2C" w:rsidRDefault="004A2BE6" w:rsidP="00B47C68">
            <w:pPr>
              <w:suppressAutoHyphens/>
              <w:ind w:left="-441" w:firstLine="426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3.</w:t>
            </w:r>
          </w:p>
        </w:tc>
        <w:tc>
          <w:tcPr>
            <w:tcW w:w="396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Ведущая муниципальная должность</w:t>
            </w:r>
          </w:p>
        </w:tc>
        <w:tc>
          <w:tcPr>
            <w:tcW w:w="155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от   90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-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120</w:t>
            </w:r>
          </w:p>
        </w:tc>
      </w:tr>
      <w:tr w:rsidR="004A2BE6" w:rsidRPr="00B85A2C" w:rsidTr="00974C88">
        <w:tc>
          <w:tcPr>
            <w:tcW w:w="534" w:type="dxa"/>
          </w:tcPr>
          <w:p w:rsidR="004A2BE6" w:rsidRPr="00B85A2C" w:rsidRDefault="004A2BE6" w:rsidP="00B47C68">
            <w:pPr>
              <w:suppressAutoHyphens/>
              <w:ind w:left="-441" w:firstLine="426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4.</w:t>
            </w:r>
          </w:p>
        </w:tc>
        <w:tc>
          <w:tcPr>
            <w:tcW w:w="396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Старшая муниципальная должность</w:t>
            </w:r>
          </w:p>
        </w:tc>
        <w:tc>
          <w:tcPr>
            <w:tcW w:w="155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от   60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-</w:t>
            </w:r>
            <w:r w:rsidR="00B85A2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B85A2C">
              <w:rPr>
                <w:rFonts w:ascii="Arial" w:hAnsi="Arial" w:cs="Arial"/>
                <w:b/>
                <w:lang w:eastAsia="ar-SA"/>
              </w:rPr>
              <w:t>90</w:t>
            </w:r>
          </w:p>
        </w:tc>
      </w:tr>
      <w:tr w:rsidR="004A2BE6" w:rsidRPr="00B85A2C" w:rsidTr="00974C88">
        <w:tc>
          <w:tcPr>
            <w:tcW w:w="534" w:type="dxa"/>
          </w:tcPr>
          <w:p w:rsidR="004A2BE6" w:rsidRPr="00B85A2C" w:rsidRDefault="004A2BE6" w:rsidP="00B47C68">
            <w:pPr>
              <w:suppressAutoHyphens/>
              <w:ind w:left="-441" w:firstLine="426"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5.</w:t>
            </w:r>
          </w:p>
        </w:tc>
        <w:tc>
          <w:tcPr>
            <w:tcW w:w="396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>Младшая муниципальная должность</w:t>
            </w:r>
          </w:p>
        </w:tc>
        <w:tc>
          <w:tcPr>
            <w:tcW w:w="1559" w:type="dxa"/>
          </w:tcPr>
          <w:p w:rsidR="004A2BE6" w:rsidRPr="00B85A2C" w:rsidRDefault="004A2BE6" w:rsidP="00B47C6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85A2C">
              <w:rPr>
                <w:rFonts w:ascii="Arial" w:hAnsi="Arial" w:cs="Arial"/>
                <w:b/>
                <w:lang w:eastAsia="ar-SA"/>
              </w:rPr>
              <w:t xml:space="preserve">      до 60  </w:t>
            </w:r>
          </w:p>
        </w:tc>
      </w:tr>
    </w:tbl>
    <w:p w:rsidR="004A2BE6" w:rsidRPr="00B85A2C" w:rsidRDefault="004A2BE6" w:rsidP="00B47C68">
      <w:pPr>
        <w:shd w:val="clear" w:color="auto" w:fill="FFFFFF"/>
        <w:suppressAutoHyphens/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Муниципальным служащим, в основные служебные обязанности которых входит, проведение правовой и (или) экономической экспертизы правовых актов и проектов правовых актов, подготовка и редактирование проектов правовых актов и их визирование в качестве юриста и (или) экономиста, имеющим соответственно высшее юридическое или экономическое образование, может устанавливаться надбавка за особые условия муниципальной службы размером до 200 % должностного оклада независимо от группы должностей.</w:t>
      </w:r>
      <w:proofErr w:type="gramEnd"/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К особым условиям муниципальной службы относятся:</w:t>
      </w:r>
    </w:p>
    <w:p w:rsidR="004A2BE6" w:rsidRPr="004A2BE6" w:rsidRDefault="004A2BE6" w:rsidP="00B47C6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сложность работы (выполнение заданий особой важности и сложности);</w:t>
      </w:r>
    </w:p>
    <w:p w:rsidR="004A2BE6" w:rsidRPr="004A2BE6" w:rsidRDefault="004A2BE6" w:rsidP="00B47C6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4A2BE6" w:rsidRPr="004A2BE6" w:rsidRDefault="004A2BE6" w:rsidP="00B47C6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специальный режим работы (выполнение должно</w:t>
      </w:r>
      <w:r w:rsidR="00B47C68">
        <w:rPr>
          <w:rFonts w:ascii="Arial" w:eastAsia="Times New Roman" w:hAnsi="Arial" w:cs="Arial"/>
          <w:sz w:val="20"/>
          <w:szCs w:val="20"/>
          <w:lang w:eastAsia="ar-SA"/>
        </w:rPr>
        <w:t xml:space="preserve">стных обязанностей за пределами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нормальной продолжительности рабочего времени);</w:t>
      </w:r>
    </w:p>
    <w:p w:rsidR="004A2BE6" w:rsidRPr="004A2BE6" w:rsidRDefault="004A2BE6" w:rsidP="00B47C6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участие в нормотворчестве;</w:t>
      </w:r>
    </w:p>
    <w:p w:rsidR="004A2BE6" w:rsidRPr="004A2BE6" w:rsidRDefault="004A2BE6" w:rsidP="00B47C6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иные условия.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Конкретный размер ежемесячной надбавки за особые условия муниципальной службы устанавливается муниципальному служащему лицом, имеющим право его назначения на муниципальную должность муниципальной службы.</w:t>
      </w:r>
    </w:p>
    <w:p w:rsidR="00BD2479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3.6. Ежемесячная </w:t>
      </w:r>
      <w:r w:rsidR="00BD2479" w:rsidRPr="004A2BE6">
        <w:rPr>
          <w:rFonts w:ascii="Arial" w:eastAsia="Times New Roman" w:hAnsi="Arial" w:cs="Arial"/>
          <w:sz w:val="20"/>
          <w:szCs w:val="20"/>
          <w:lang w:eastAsia="ar-SA"/>
        </w:rPr>
        <w:t>процентная надбавка к должностному окладу за работу со сведениями, составляющими государственную тайну</w:t>
      </w:r>
      <w:r w:rsidR="00BD247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D2479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BD247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D2479" w:rsidRPr="004A2BE6">
        <w:rPr>
          <w:rFonts w:ascii="Arial" w:eastAsia="Times New Roman" w:hAnsi="Arial" w:cs="Arial"/>
          <w:sz w:val="20"/>
          <w:szCs w:val="20"/>
          <w:lang w:eastAsia="ar-SA"/>
        </w:rPr>
        <w:t>из расчет</w:t>
      </w:r>
      <w:r w:rsidR="00BD2479">
        <w:rPr>
          <w:rFonts w:ascii="Arial" w:eastAsia="Times New Roman" w:hAnsi="Arial" w:cs="Arial"/>
          <w:sz w:val="20"/>
          <w:szCs w:val="20"/>
          <w:lang w:eastAsia="ar-SA"/>
        </w:rPr>
        <w:t>а 1,5 должностного оклада в год.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3.7. Ежемесячное денежное поощрение в соответствии с Законом Республики Дагестан от 7 декабря 2012года №85 «О внесении изменений в Закон Республики Дагестан «О денежном содержании государственных гражданских служащих Республики Дагестан»  выплачивается муниципальному служащему в зависимости от занимаемой должности в следующих  размерах</w:t>
      </w:r>
      <w:proofErr w:type="gramStart"/>
      <w:r w:rsidRPr="004A2BE6">
        <w:rPr>
          <w:rFonts w:ascii="Arial" w:eastAsia="Times New Roman" w:hAnsi="Arial" w:cs="Arial"/>
          <w:sz w:val="20"/>
          <w:szCs w:val="20"/>
          <w:lang w:eastAsia="ar-SA"/>
        </w:rPr>
        <w:t>;.</w:t>
      </w:r>
      <w:proofErr w:type="gramEnd"/>
    </w:p>
    <w:p w:rsidR="004A2BE6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по высшей группе должностей муниципальной службы-из расчета 4-х должностного оклада;</w:t>
      </w:r>
    </w:p>
    <w:p w:rsidR="004A2BE6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по главной группе должностей-из расчета 3,6 должностного оклада;</w:t>
      </w:r>
    </w:p>
    <w:p w:rsidR="004A2BE6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по ведущей группе должностей-из расчета 3,0 должностного оклада;</w:t>
      </w:r>
    </w:p>
    <w:p w:rsidR="004A2BE6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по старшей группе должностей-из расчета 2,6 должностного оклада;</w:t>
      </w:r>
    </w:p>
    <w:p w:rsidR="004A2BE6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по младшей группе должностей-из расчета 2,2 должностного оклада.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Порядок и условия выплаты ежемесячного денежного поощрения устанавливаются муниципальными правовыми актами.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3.8. Единовременная выплата при предоставлении ежегодного оплачиваемого отпуска выплачивается муниципальному служащему в размере 2-х окладов месячных  денежных содержаний в год.</w:t>
      </w:r>
    </w:p>
    <w:p w:rsidR="004A2BE6" w:rsidRPr="004A2BE6" w:rsidRDefault="00BD2479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3.9.</w:t>
      </w:r>
      <w:r w:rsidR="00606A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Материальная помощь в размере 1-го оклада месячного  денежного содержания выплачивается на основании заявления муниципального служащего для организации отдыха, лечения или при возникновении чрезвычайных ситуаций (смерть близкого родственника, утрата имущества в результате пожара, кражи, стихийного бедствия и др.) в год.</w:t>
      </w:r>
    </w:p>
    <w:p w:rsidR="00606AFE" w:rsidRPr="00606AFE" w:rsidRDefault="00606AFE" w:rsidP="00606AF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6AFE">
        <w:rPr>
          <w:rFonts w:ascii="Arial" w:eastAsia="Times New Roman" w:hAnsi="Arial" w:cs="Arial"/>
          <w:sz w:val="20"/>
          <w:szCs w:val="20"/>
          <w:lang w:eastAsia="ar-SA"/>
        </w:rPr>
        <w:t xml:space="preserve">3.10. Премии по итогам работы за квартал - из расчета 2-х окладов месячных денежных содержаний в год. </w:t>
      </w:r>
    </w:p>
    <w:p w:rsidR="00606AFE" w:rsidRPr="00606AFE" w:rsidRDefault="00606AFE" w:rsidP="00606AF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6AFE">
        <w:rPr>
          <w:rFonts w:ascii="Arial" w:eastAsia="Times New Roman" w:hAnsi="Arial" w:cs="Arial"/>
          <w:sz w:val="20"/>
          <w:szCs w:val="20"/>
          <w:lang w:eastAsia="ar-SA"/>
        </w:rPr>
        <w:t>3.11. Муниципальному служащему выплачиваются премии за выполнение особо важных и сложных заданий. Порядок и условия выплаты премии за выполнение особо важных и сложных заданий устанавливаются муниципальными правовыми актами.</w:t>
      </w:r>
    </w:p>
    <w:p w:rsidR="00606AFE" w:rsidRPr="00606AFE" w:rsidRDefault="00606AFE" w:rsidP="00606AF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6AFE">
        <w:rPr>
          <w:rFonts w:ascii="Arial" w:eastAsia="Times New Roman" w:hAnsi="Arial" w:cs="Arial"/>
          <w:sz w:val="20"/>
          <w:szCs w:val="20"/>
          <w:lang w:eastAsia="ar-SA"/>
        </w:rPr>
        <w:t xml:space="preserve"> Премия за выполнение особо важных и сложных заданий максимальными размерами не ограничивается.</w:t>
      </w:r>
    </w:p>
    <w:p w:rsidR="004A2BE6" w:rsidRPr="004A2BE6" w:rsidRDefault="00606AFE" w:rsidP="00606AF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6AFE">
        <w:rPr>
          <w:rFonts w:ascii="Arial" w:eastAsia="Times New Roman" w:hAnsi="Arial" w:cs="Arial"/>
          <w:sz w:val="20"/>
          <w:szCs w:val="20"/>
          <w:lang w:eastAsia="ar-SA"/>
        </w:rPr>
        <w:t xml:space="preserve">  3.12. В соответствии с Законом Республики Дагестан «О муниципальной службе в Республике Дагестан» муниципальный служащий может поощряться единовременным денежным вознаграждением.</w:t>
      </w: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BE6" w:rsidRDefault="004A2BE6" w:rsidP="00C0401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b/>
          <w:sz w:val="20"/>
          <w:szCs w:val="20"/>
          <w:lang w:eastAsia="ar-SA"/>
        </w:rPr>
        <w:t>4.</w:t>
      </w:r>
      <w:r w:rsidR="00B47C6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b/>
          <w:sz w:val="20"/>
          <w:szCs w:val="20"/>
          <w:lang w:eastAsia="ar-SA"/>
        </w:rPr>
        <w:t>Формирование фонда оплаты труда</w:t>
      </w:r>
    </w:p>
    <w:p w:rsidR="00177AAC" w:rsidRPr="004A2BE6" w:rsidRDefault="00177AAC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2BE6" w:rsidRP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 При формировании фонда оплаты труда муниципальных служащих, органов местного самоуправления и муниципальных органов сверх суммы средств, направляемых для выплаты должностных окладов, предусматриваются следующие средства для выплаты (</w:t>
      </w:r>
      <w:r w:rsidRPr="00177AAC">
        <w:rPr>
          <w:rFonts w:ascii="Arial" w:eastAsia="Times New Roman" w:hAnsi="Arial" w:cs="Arial"/>
          <w:b/>
          <w:sz w:val="20"/>
          <w:szCs w:val="20"/>
          <w:lang w:eastAsia="ar-SA"/>
        </w:rPr>
        <w:t>в расчете на год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):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4.1.1.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е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жемесячной надбавки за квалификационный разряд - в р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>азмере 4-х должностных окладов;</w:t>
      </w:r>
    </w:p>
    <w:p w:rsidR="00177AAC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4.1.2.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е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жемесячной надбавки к должностному окладу за особые</w:t>
      </w:r>
      <w:r w:rsidR="00606AFE">
        <w:rPr>
          <w:rFonts w:ascii="Arial" w:eastAsia="Times New Roman" w:hAnsi="Arial" w:cs="Arial"/>
          <w:sz w:val="20"/>
          <w:szCs w:val="20"/>
          <w:lang w:eastAsia="ar-SA"/>
        </w:rPr>
        <w:t xml:space="preserve"> условия муниципальной службы – из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расчета 14 должностных окладов;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4.1.3.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е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жемесячной надбавки к должностному оклад</w:t>
      </w:r>
      <w:r w:rsidR="004C47F3">
        <w:rPr>
          <w:rFonts w:ascii="Arial" w:eastAsia="Times New Roman" w:hAnsi="Arial" w:cs="Arial"/>
          <w:sz w:val="20"/>
          <w:szCs w:val="20"/>
          <w:lang w:eastAsia="ar-SA"/>
        </w:rPr>
        <w:t>у за выслугу лет - в размере 3,0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должностных окладов;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4.1.4.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е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жемесячной процентной надбавки к должностному</w:t>
      </w:r>
      <w:r w:rsidR="00B47C68">
        <w:rPr>
          <w:rFonts w:ascii="Arial" w:eastAsia="Times New Roman" w:hAnsi="Arial" w:cs="Arial"/>
          <w:sz w:val="20"/>
          <w:szCs w:val="20"/>
          <w:lang w:eastAsia="ar-SA"/>
        </w:rPr>
        <w:t xml:space="preserve"> окладу за работу со сведениями,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составляющими государственную тайну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в 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>размере 1,5 должностных окладов;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4.1.5.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п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ремий за выполнение особо важных и сложных заданий - в размере 2-х окладов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месячного денежного содержания;</w:t>
      </w:r>
    </w:p>
    <w:p w:rsidR="00F80DE2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4.1.6.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е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жемесячного денежного поощрения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F80DE2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по высшей группе должностей муниципальной службы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>48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F80DE2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по главной группе должностей</w:t>
      </w:r>
      <w:r w:rsidR="00F80DE2"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>43,2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F80DE2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по ведущей группе должностей</w:t>
      </w:r>
      <w:r w:rsidR="00F80DE2"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F80DE2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по старшей группе должностей</w:t>
      </w:r>
      <w:r w:rsidR="00F80DE2"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>31,2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F80DE2" w:rsidRPr="004A2BE6" w:rsidRDefault="00B47C68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по младшей группе должностей</w:t>
      </w:r>
      <w:r w:rsidR="00F80DE2"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0DE2"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F80DE2">
        <w:rPr>
          <w:rFonts w:ascii="Arial" w:eastAsia="Times New Roman" w:hAnsi="Arial" w:cs="Arial"/>
          <w:sz w:val="20"/>
          <w:szCs w:val="20"/>
          <w:lang w:eastAsia="ar-SA"/>
        </w:rPr>
        <w:t xml:space="preserve"> из расчета 26,4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4A2BE6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4.1.7.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е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диновременной выплаты при предоставлении ежегодного оплачиваемого отпуска и материальной помощи </w:t>
      </w:r>
      <w:r w:rsidR="00606AFE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в размере 3-х окладов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 xml:space="preserve"> месячного денежного содержания;</w:t>
      </w:r>
    </w:p>
    <w:p w:rsidR="00606AFE" w:rsidRDefault="004A2BE6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>4.1.8.</w:t>
      </w:r>
      <w:r w:rsidR="00606AFE" w:rsidRPr="00606AFE">
        <w:rPr>
          <w:rFonts w:ascii="Arial" w:hAnsi="Arial" w:cs="Arial"/>
          <w:sz w:val="20"/>
          <w:szCs w:val="20"/>
        </w:rPr>
        <w:t xml:space="preserve"> </w:t>
      </w:r>
      <w:r w:rsidR="00B448E4">
        <w:rPr>
          <w:rFonts w:ascii="Arial" w:hAnsi="Arial" w:cs="Arial"/>
          <w:sz w:val="20"/>
          <w:szCs w:val="20"/>
        </w:rPr>
        <w:t>е</w:t>
      </w:r>
      <w:r w:rsidR="00606AFE" w:rsidRPr="00EB0FB6">
        <w:rPr>
          <w:rFonts w:ascii="Arial" w:hAnsi="Arial" w:cs="Arial"/>
          <w:sz w:val="20"/>
          <w:szCs w:val="20"/>
        </w:rPr>
        <w:t>диновременная выплата в размере из расчета 0,5 должностного оклада в связи с юбилейными датами (50, 55, 60, 65 лет) и при увольне</w:t>
      </w:r>
      <w:r w:rsidR="00B448E4">
        <w:rPr>
          <w:rFonts w:ascii="Arial" w:hAnsi="Arial" w:cs="Arial"/>
          <w:sz w:val="20"/>
          <w:szCs w:val="20"/>
        </w:rPr>
        <w:t>нии в связи с выходом на пенсию;</w:t>
      </w:r>
    </w:p>
    <w:p w:rsidR="004A2BE6" w:rsidRPr="004A2BE6" w:rsidRDefault="00606AFE" w:rsidP="00B47C6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4.1.9. </w:t>
      </w:r>
      <w:r w:rsidR="00B448E4">
        <w:rPr>
          <w:rFonts w:ascii="Arial" w:eastAsia="Times New Roman" w:hAnsi="Arial" w:cs="Arial"/>
          <w:sz w:val="20"/>
          <w:szCs w:val="20"/>
          <w:lang w:eastAsia="ar-SA"/>
        </w:rPr>
        <w:t>и</w:t>
      </w:r>
      <w:r w:rsidR="004A2BE6" w:rsidRPr="004A2BE6">
        <w:rPr>
          <w:rFonts w:ascii="Arial" w:eastAsia="Times New Roman" w:hAnsi="Arial" w:cs="Arial"/>
          <w:sz w:val="20"/>
          <w:szCs w:val="20"/>
          <w:lang w:eastAsia="ar-SA"/>
        </w:rPr>
        <w:t>ных выплат, предусмотренных федеральными, республиканскими законами и иными нормативными правовыми актами Российской Федерации.</w:t>
      </w:r>
    </w:p>
    <w:p w:rsidR="00F80DE2" w:rsidRPr="004C47F3" w:rsidRDefault="004C47F3" w:rsidP="004C47F3">
      <w:pPr>
        <w:jc w:val="center"/>
        <w:rPr>
          <w:b/>
        </w:rPr>
      </w:pPr>
      <w:r w:rsidRPr="004C47F3">
        <w:rPr>
          <w:b/>
        </w:rPr>
        <w:lastRenderedPageBreak/>
        <w:t>Годовой фонд оплаты труда по группам должностей муниципальной службы:</w:t>
      </w:r>
    </w:p>
    <w:p w:rsidR="004C47F3" w:rsidRPr="004A2BE6" w:rsidRDefault="004C47F3" w:rsidP="004C47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по высшей группе должностей муниципальной службы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>
        <w:rPr>
          <w:rFonts w:ascii="Arial" w:eastAsia="Times New Roman" w:hAnsi="Arial" w:cs="Arial"/>
          <w:sz w:val="20"/>
          <w:szCs w:val="20"/>
          <w:lang w:eastAsia="ar-SA"/>
        </w:rPr>
        <w:t>89,2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4C47F3" w:rsidRPr="004A2BE6" w:rsidRDefault="004C47F3" w:rsidP="004C47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     по главной группе должностей</w:t>
      </w:r>
      <w:r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>
        <w:rPr>
          <w:rFonts w:ascii="Arial" w:eastAsia="Times New Roman" w:hAnsi="Arial" w:cs="Arial"/>
          <w:sz w:val="20"/>
          <w:szCs w:val="20"/>
          <w:lang w:eastAsia="ar-SA"/>
        </w:rPr>
        <w:t>84,4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4C47F3" w:rsidRPr="004A2BE6" w:rsidRDefault="004C47F3" w:rsidP="004C47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     по ведущей группе должностей</w:t>
      </w:r>
      <w:r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>
        <w:rPr>
          <w:rFonts w:ascii="Arial" w:eastAsia="Times New Roman" w:hAnsi="Arial" w:cs="Arial"/>
          <w:sz w:val="20"/>
          <w:szCs w:val="20"/>
          <w:lang w:eastAsia="ar-SA"/>
        </w:rPr>
        <w:t>77,2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4C47F3" w:rsidRPr="004A2BE6" w:rsidRDefault="004C47F3" w:rsidP="004C47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     по старшей группе должностей</w:t>
      </w:r>
      <w:r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из расчета </w:t>
      </w:r>
      <w:r>
        <w:rPr>
          <w:rFonts w:ascii="Arial" w:eastAsia="Times New Roman" w:hAnsi="Arial" w:cs="Arial"/>
          <w:sz w:val="20"/>
          <w:szCs w:val="20"/>
          <w:lang w:eastAsia="ar-SA"/>
        </w:rPr>
        <w:t>72,4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оклада;</w:t>
      </w:r>
    </w:p>
    <w:p w:rsidR="004C47F3" w:rsidRPr="004A2BE6" w:rsidRDefault="004C47F3" w:rsidP="004C47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     по младшей группе должностей</w:t>
      </w:r>
      <w:r w:rsidRPr="00177A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муниципальной службы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из расчета </w:t>
      </w:r>
      <w:r w:rsidR="004C3DED">
        <w:rPr>
          <w:rFonts w:ascii="Arial" w:eastAsia="Times New Roman" w:hAnsi="Arial" w:cs="Arial"/>
          <w:sz w:val="20"/>
          <w:szCs w:val="20"/>
          <w:lang w:eastAsia="ar-SA"/>
        </w:rPr>
        <w:t>67,6</w:t>
      </w: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должностного оклада.</w:t>
      </w:r>
    </w:p>
    <w:p w:rsidR="004C47F3" w:rsidRPr="004A2BE6" w:rsidRDefault="004C47F3" w:rsidP="004C47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BE6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F80DE2" w:rsidRPr="004A2BE6" w:rsidRDefault="00A36314">
      <w:r>
        <w:t xml:space="preserve">                                                                                                 </w:t>
      </w:r>
    </w:p>
    <w:sectPr w:rsidR="00F80DE2" w:rsidRPr="004A2BE6" w:rsidSect="002B5B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625A"/>
    <w:multiLevelType w:val="multilevel"/>
    <w:tmpl w:val="B6F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5D68"/>
    <w:multiLevelType w:val="multilevel"/>
    <w:tmpl w:val="405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E47"/>
    <w:rsid w:val="00047CF1"/>
    <w:rsid w:val="000B6F59"/>
    <w:rsid w:val="00177AAC"/>
    <w:rsid w:val="002B5B8D"/>
    <w:rsid w:val="003526D4"/>
    <w:rsid w:val="0039079B"/>
    <w:rsid w:val="00460F46"/>
    <w:rsid w:val="00475535"/>
    <w:rsid w:val="004A2BE6"/>
    <w:rsid w:val="004C3DED"/>
    <w:rsid w:val="004C47F3"/>
    <w:rsid w:val="00515D23"/>
    <w:rsid w:val="00606AFE"/>
    <w:rsid w:val="00624F61"/>
    <w:rsid w:val="007D01C2"/>
    <w:rsid w:val="008C6B84"/>
    <w:rsid w:val="00901FCB"/>
    <w:rsid w:val="00974C88"/>
    <w:rsid w:val="009E5B91"/>
    <w:rsid w:val="00A36314"/>
    <w:rsid w:val="00B07986"/>
    <w:rsid w:val="00B448E4"/>
    <w:rsid w:val="00B47AAC"/>
    <w:rsid w:val="00B47C68"/>
    <w:rsid w:val="00B85A2C"/>
    <w:rsid w:val="00BB3BFA"/>
    <w:rsid w:val="00BD2479"/>
    <w:rsid w:val="00C04011"/>
    <w:rsid w:val="00C227BD"/>
    <w:rsid w:val="00CA0F85"/>
    <w:rsid w:val="00CE20A5"/>
    <w:rsid w:val="00CF36E1"/>
    <w:rsid w:val="00D37B1E"/>
    <w:rsid w:val="00D37FD8"/>
    <w:rsid w:val="00DA41A6"/>
    <w:rsid w:val="00E754A5"/>
    <w:rsid w:val="00E970B3"/>
    <w:rsid w:val="00EB67F8"/>
    <w:rsid w:val="00EF1F68"/>
    <w:rsid w:val="00F01AED"/>
    <w:rsid w:val="00F80DE2"/>
    <w:rsid w:val="00F8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2085-795B-4B17-BB33-DCAB13EC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</cp:revision>
  <cp:lastPrinted>2020-08-14T13:14:00Z</cp:lastPrinted>
  <dcterms:created xsi:type="dcterms:W3CDTF">2020-06-09T08:13:00Z</dcterms:created>
  <dcterms:modified xsi:type="dcterms:W3CDTF">2020-11-02T16:52:00Z</dcterms:modified>
</cp:coreProperties>
</file>